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516479723"/>
      <w:bookmarkStart w:id="1" w:name="_Toc516479789"/>
      <w:bookmarkStart w:id="2" w:name="_Toc527379745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Московский университет имени С.Ю. Витте</w:t>
      </w:r>
      <w:bookmarkEnd w:id="0"/>
      <w:bookmarkEnd w:id="1"/>
      <w:bookmarkEnd w:id="2"/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516479724"/>
      <w:bookmarkStart w:id="4" w:name="_Toc516479790"/>
      <w:bookmarkStart w:id="5" w:name="_Toc527379746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>КЕЙС</w:t>
      </w:r>
      <w:bookmarkEnd w:id="3"/>
      <w:bookmarkEnd w:id="4"/>
      <w:bookmarkEnd w:id="5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516479725"/>
      <w:bookmarkStart w:id="7" w:name="_Toc516479791"/>
      <w:bookmarkStart w:id="8" w:name="_Toc527379747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>по дисциплине Основы менеджмента</w:t>
      </w:r>
      <w:bookmarkEnd w:id="6"/>
      <w:bookmarkEnd w:id="7"/>
      <w:bookmarkEnd w:id="8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516479726"/>
      <w:bookmarkStart w:id="10" w:name="_Toc516479792"/>
      <w:bookmarkStart w:id="11" w:name="_Toc527379748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>Выполнил студент</w:t>
      </w:r>
      <w:bookmarkEnd w:id="9"/>
      <w:bookmarkEnd w:id="10"/>
      <w:bookmarkEnd w:id="11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Toc516479727"/>
      <w:bookmarkStart w:id="13" w:name="_Toc516479793"/>
      <w:bookmarkStart w:id="14" w:name="_Toc527379749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Т.В. Барт</w:t>
      </w:r>
      <w:bookmarkEnd w:id="12"/>
      <w:bookmarkEnd w:id="13"/>
      <w:bookmarkEnd w:id="14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_Toc516479728"/>
      <w:bookmarkStart w:id="16" w:name="_Toc516479794"/>
      <w:bookmarkStart w:id="17" w:name="_Toc527379750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>Работа защищена с оценкой _______________________________________________ (оценка, подпись преподавателя)</w:t>
      </w:r>
      <w:bookmarkEnd w:id="15"/>
      <w:bookmarkEnd w:id="16"/>
      <w:bookmarkEnd w:id="17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Pr="006420EF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4E0" w:rsidRDefault="005424E0" w:rsidP="005424E0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_Toc516479729"/>
      <w:bookmarkStart w:id="19" w:name="_Toc516479795"/>
      <w:bookmarkStart w:id="20" w:name="_Toc527379751"/>
      <w:r w:rsidRPr="006420EF">
        <w:rPr>
          <w:rFonts w:ascii="Times New Roman" w:hAnsi="Times New Roman" w:cs="Times New Roman"/>
          <w:color w:val="000000" w:themeColor="text1"/>
          <w:sz w:val="28"/>
          <w:szCs w:val="28"/>
        </w:rPr>
        <w:t>Москва, 2018</w:t>
      </w:r>
      <w:bookmarkEnd w:id="18"/>
      <w:bookmarkEnd w:id="19"/>
      <w:bookmarkEnd w:id="2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73632248"/>
        <w:docPartObj>
          <w:docPartGallery w:val="Table of Contents"/>
          <w:docPartUnique/>
        </w:docPartObj>
      </w:sdtPr>
      <w:sdtEndPr/>
      <w:sdtContent>
        <w:p w:rsidR="005424E0" w:rsidRPr="005424E0" w:rsidRDefault="005424E0" w:rsidP="005424E0">
          <w:pPr>
            <w:pStyle w:val="ab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5424E0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424E0" w:rsidRPr="005424E0" w:rsidRDefault="005424E0" w:rsidP="005424E0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424E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424E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424E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5424E0" w:rsidRPr="005424E0" w:rsidRDefault="001A3EDA" w:rsidP="005424E0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7379752" w:history="1">
            <w:r w:rsidR="005424E0" w:rsidRPr="005424E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5424E0" w:rsidRPr="005424E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5424E0" w:rsidRPr="005424E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Ваш оппонент говорит, что менеджеру-практику незачем знать законы управления и закономерности развития организации, достаточно обладать харизмой лидера. Попробуйте доказать обратное.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_Toc527379752 \h </w:instrTex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24E0" w:rsidRPr="005424E0" w:rsidRDefault="001A3EDA" w:rsidP="005424E0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7379754" w:history="1">
            <w:r w:rsidR="005424E0" w:rsidRPr="005424E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Раскройте сущность руководства в организации.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_Toc527379754 \h </w:instrTex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24E0" w:rsidRPr="005424E0" w:rsidRDefault="001A3EDA" w:rsidP="005424E0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7379755" w:history="1">
            <w:r w:rsidR="005424E0" w:rsidRPr="005424E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 Назовите этапы принятия управленческих решений.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_Toc527379755 \h </w:instrTex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24E0" w:rsidRPr="005424E0" w:rsidRDefault="001A3EDA" w:rsidP="005424E0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27379756" w:history="1">
            <w:r w:rsidR="005424E0" w:rsidRPr="005424E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Список использованных источников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_Toc527379756 \h </w:instrTex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424E0" w:rsidRPr="005424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24E0" w:rsidRDefault="005424E0" w:rsidP="005424E0">
          <w:pPr>
            <w:spacing w:line="360" w:lineRule="auto"/>
          </w:pPr>
          <w:r w:rsidRPr="005424E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5424E0" w:rsidRDefault="005424E0" w:rsidP="005424E0"/>
    <w:p w:rsidR="006634DA" w:rsidRPr="005424E0" w:rsidRDefault="006634DA" w:rsidP="005424E0">
      <w:pPr>
        <w:pStyle w:val="1"/>
        <w:numPr>
          <w:ilvl w:val="0"/>
          <w:numId w:val="3"/>
        </w:numPr>
        <w:rPr>
          <w:sz w:val="28"/>
          <w:szCs w:val="28"/>
        </w:rPr>
      </w:pPr>
      <w:bookmarkStart w:id="21" w:name="_Toc527379752"/>
      <w:r w:rsidRPr="005424E0">
        <w:rPr>
          <w:sz w:val="28"/>
          <w:szCs w:val="28"/>
        </w:rPr>
        <w:lastRenderedPageBreak/>
        <w:t>Ваш оппонент говорит, что менеджеру-практику незачем знать законы управления и закономерности развития организации, достаточно обладать харизмой лидера. Попробуйте доказать обратное.</w:t>
      </w:r>
      <w:bookmarkEnd w:id="21"/>
      <w:r w:rsidRPr="005424E0">
        <w:rPr>
          <w:sz w:val="28"/>
          <w:szCs w:val="28"/>
        </w:rPr>
        <w:t xml:space="preserve"> 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– это сложная система</w:t>
      </w:r>
      <w:r w:rsidR="00720D03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состоит из большого количества элементов.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Важнейшим ресурсом организации выступает персонал. Которым требуется целенаправленно управлять.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именно от качеств руководителя зависит возможность организации достигать поставленных целей.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 правильность поведения субъекта хозяйствования на рынке в определяющей степени зависит от адекватности и своевременности принятия управленческих решений руководителем. Ведь можно обозначить следующие моменты, которые всецело зависят от личности руководителя, его деловых и человеческих качеств: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выбор правильного направления бизнеса;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предвидеть развитие рыночной ситуации;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правильный выбор стратегии развития;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членов коллектива;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правильная  постановка задач членам коллектива;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выстроить жизнеспособные планы;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наладить отношения с другими субъектами: поставщиками, потребителями, органами управления и прочими;</w:t>
      </w:r>
    </w:p>
    <w:p w:rsidR="00720D03" w:rsidRDefault="006634DA" w:rsidP="00720D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многие другие моменты, касающиеся развития организации в постоянно меняющейся рыночной среде.</w:t>
      </w:r>
      <w:r w:rsidR="00720D03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</w:p>
    <w:p w:rsidR="006634DA" w:rsidRPr="00720D03" w:rsidRDefault="006634DA" w:rsidP="00720D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03">
        <w:rPr>
          <w:rFonts w:ascii="Times New Roman" w:hAnsi="Times New Roman" w:cs="Times New Roman"/>
          <w:sz w:val="28"/>
          <w:szCs w:val="28"/>
        </w:rPr>
        <w:lastRenderedPageBreak/>
        <w:t xml:space="preserve">Чтобы </w:t>
      </w:r>
      <w:proofErr w:type="gramStart"/>
      <w:r w:rsidRPr="00720D03">
        <w:rPr>
          <w:rFonts w:ascii="Times New Roman" w:hAnsi="Times New Roman" w:cs="Times New Roman"/>
          <w:sz w:val="28"/>
          <w:szCs w:val="28"/>
        </w:rPr>
        <w:t>решить все вышеперечисленные вопросы мало</w:t>
      </w:r>
      <w:proofErr w:type="gramEnd"/>
      <w:r w:rsidRPr="00720D03">
        <w:rPr>
          <w:rFonts w:ascii="Times New Roman" w:hAnsi="Times New Roman" w:cs="Times New Roman"/>
          <w:sz w:val="28"/>
          <w:szCs w:val="28"/>
        </w:rPr>
        <w:t xml:space="preserve"> обладать только лидерскими качествами. Нужно знать законы управления и умело их использовать.</w:t>
      </w:r>
    </w:p>
    <w:p w:rsidR="006634DA" w:rsidRDefault="006634DA" w:rsidP="00720D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 более современный мир бизнеса очень изменчив и нужно постоянно </w:t>
      </w:r>
      <w:proofErr w:type="gramStart"/>
      <w:r>
        <w:rPr>
          <w:sz w:val="28"/>
          <w:szCs w:val="28"/>
        </w:rPr>
        <w:t>пополнять</w:t>
      </w:r>
      <w:proofErr w:type="gramEnd"/>
      <w:r>
        <w:rPr>
          <w:sz w:val="28"/>
          <w:szCs w:val="28"/>
        </w:rPr>
        <w:t xml:space="preserve"> объём своих знаний для управления. И одной харизмы будет явно недостаточно.</w:t>
      </w:r>
      <w:r w:rsidR="00720D03">
        <w:rPr>
          <w:sz w:val="28"/>
          <w:szCs w:val="28"/>
        </w:rPr>
        <w:t xml:space="preserve"> </w:t>
      </w:r>
      <w:r>
        <w:rPr>
          <w:sz w:val="28"/>
          <w:szCs w:val="28"/>
        </w:rPr>
        <w:t>Давайте также разберёмся, в чем есть общее и отличие «руководителя» от «лидера».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– это «ведущий за руку», лидер. </w:t>
      </w:r>
    </w:p>
    <w:p w:rsidR="006634DA" w:rsidRDefault="006634DA" w:rsidP="00663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Два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понятия, так или иначе, характеризуют и направлены на человека, который управляет вверенным ему коллективом. Но подходы к процессу управления довольно таки различны.</w:t>
      </w:r>
    </w:p>
    <w:p w:rsidR="006634DA" w:rsidRDefault="006634DA" w:rsidP="00663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Понятие «руководитель» преимущественно относится к официальным полномочиям в управлении коллективом, т.е. другими словами можно сказать, что руководителя можно назначить.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«лидер» выражает неофициальные тенденции межличностных отношений в группах, хотя иногда эти две формы управления соединяются в одном лице, т.е. другими словами можно сказать, что лидером можно только стать в коллективе. </w:t>
      </w:r>
    </w:p>
    <w:p w:rsidR="006634DA" w:rsidRDefault="006634DA" w:rsidP="006634DA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bookmarkStart w:id="22" w:name="_Toc527379753"/>
      <w:r>
        <w:rPr>
          <w:b w:val="0"/>
          <w:sz w:val="28"/>
          <w:szCs w:val="28"/>
          <w:shd w:val="clear" w:color="auto" w:fill="FFFFFF"/>
        </w:rPr>
        <w:t>В следующей таблице представим отличительные особенности руководителя и лидера.</w:t>
      </w:r>
      <w:bookmarkEnd w:id="22"/>
    </w:p>
    <w:p w:rsidR="006634DA" w:rsidRDefault="006634DA" w:rsidP="006634DA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 – Различия между руководителем и лидером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4666"/>
      </w:tblGrid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новатор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поручает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вдохновляет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работает по целям других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работает по своим целям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основа действий – план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основа действий – видение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полагается на систему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полагается на людей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использует доводы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использует эмоции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доверяет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поддерживает движение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даёт импульс движению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энтузиаст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делает дело правильно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делает правильное дело</w:t>
            </w:r>
          </w:p>
        </w:tc>
      </w:tr>
      <w:tr w:rsidR="006634DA" w:rsidRPr="00720D03" w:rsidTr="006634DA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уважаем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DA" w:rsidRPr="00720D03" w:rsidRDefault="006634DA" w:rsidP="00720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03">
              <w:rPr>
                <w:rFonts w:ascii="Times New Roman" w:hAnsi="Times New Roman" w:cs="Times New Roman"/>
                <w:sz w:val="24"/>
                <w:szCs w:val="24"/>
              </w:rPr>
              <w:t>обожаем</w:t>
            </w:r>
          </w:p>
        </w:tc>
      </w:tr>
    </w:tbl>
    <w:p w:rsidR="006634DA" w:rsidRDefault="006634DA" w:rsidP="006634DA">
      <w:pPr>
        <w:pStyle w:val="Default"/>
        <w:spacing w:line="360" w:lineRule="auto"/>
        <w:jc w:val="both"/>
        <w:rPr>
          <w:sz w:val="28"/>
          <w:szCs w:val="28"/>
        </w:rPr>
      </w:pPr>
    </w:p>
    <w:p w:rsidR="006634DA" w:rsidRPr="005424E0" w:rsidRDefault="006634DA" w:rsidP="005424E0">
      <w:pPr>
        <w:pStyle w:val="1"/>
        <w:jc w:val="center"/>
        <w:rPr>
          <w:sz w:val="28"/>
          <w:szCs w:val="28"/>
        </w:rPr>
      </w:pPr>
      <w:bookmarkStart w:id="23" w:name="_Toc527379754"/>
      <w:r w:rsidRPr="005424E0">
        <w:rPr>
          <w:sz w:val="28"/>
          <w:szCs w:val="28"/>
        </w:rPr>
        <w:lastRenderedPageBreak/>
        <w:t>2. Раскройте сущность руководства в организации.</w:t>
      </w:r>
      <w:bookmarkEnd w:id="23"/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в организации заключается в выполнении определенных функций, каждая из которых нацелена на решение вопросов в определенной функциональной области.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руководства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это</w:t>
      </w:r>
      <w:r>
        <w:rPr>
          <w:rFonts w:ascii="Times New Roman" w:hAnsi="Times New Roman" w:cs="Times New Roman"/>
          <w:sz w:val="28"/>
          <w:szCs w:val="28"/>
        </w:rPr>
        <w:t xml:space="preserve"> обособленное направление управленческой деятельности, позволяющее осуществлять определенное влияние на управленческий объект для достижения поставленных задач.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Отдельные функции менеджмента позволяют упорядочить управленческую деятельность, выделить отдельные направления принятия управленческих решений, четко обозначить границы ответственности за решение отдельных вопросов, определить должностные обязанности, упростить процедуру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порядком исполнения принятых решений.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итоге повышается общая эффективност</w:t>
      </w:r>
      <w:r w:rsidR="00C428CF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ведения бизнеса.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представлены основные функции управления.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03691" cy="3400946"/>
            <wp:effectExtent l="0" t="0" r="698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619" cy="34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Функции руководства предприятием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выделения функции выступаю</w:t>
      </w:r>
      <w:r w:rsidR="00C428CF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управления, которые формализуются в задачах и документах.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Масштаб деятельности предприятия.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и квалификация сотрудников.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производства.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централизации управления.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информационных технологий.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информации.</w:t>
      </w:r>
    </w:p>
    <w:p w:rsidR="006634DA" w:rsidRDefault="00C428CF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важное место отводится целям управления, от </w:t>
      </w:r>
      <w:proofErr w:type="gramStart"/>
      <w:r>
        <w:rPr>
          <w:sz w:val="28"/>
          <w:szCs w:val="28"/>
        </w:rPr>
        <w:t>правильности</w:t>
      </w:r>
      <w:proofErr w:type="gramEnd"/>
      <w:r>
        <w:rPr>
          <w:sz w:val="28"/>
          <w:szCs w:val="28"/>
        </w:rPr>
        <w:t xml:space="preserve"> постановки которых зависят результата работы компании.</w:t>
      </w:r>
    </w:p>
    <w:p w:rsidR="00C428CF" w:rsidRPr="00F6634A" w:rsidRDefault="00C428CF" w:rsidP="00C428CF">
      <w:pPr>
        <w:pStyle w:val="ad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F6634A">
        <w:rPr>
          <w:bCs/>
          <w:iCs/>
          <w:sz w:val="28"/>
          <w:szCs w:val="28"/>
        </w:rPr>
        <w:t>Цели организации</w:t>
      </w:r>
      <w:r w:rsidRPr="00F6634A">
        <w:rPr>
          <w:iCs/>
          <w:sz w:val="28"/>
          <w:szCs w:val="28"/>
        </w:rPr>
        <w:t> - результаты, которых стремится достичь организация, и на достижение которых направлена ее деятельность.</w:t>
      </w:r>
    </w:p>
    <w:p w:rsidR="00C428CF" w:rsidRPr="00F6634A" w:rsidRDefault="00C428CF" w:rsidP="00C428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34A">
        <w:rPr>
          <w:rFonts w:ascii="Times New Roman" w:hAnsi="Times New Roman" w:cs="Times New Roman"/>
          <w:sz w:val="28"/>
          <w:szCs w:val="28"/>
        </w:rPr>
        <w:t>Именно миссия является главной целью предприятия.</w:t>
      </w:r>
    </w:p>
    <w:p w:rsidR="00C428CF" w:rsidRPr="002153AE" w:rsidRDefault="00C428CF" w:rsidP="00C428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различают: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масштабу деятельности: глобальные или общие; локальные или частные.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актуальности: актуальные (первоочередные) и неактуальные.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рангу: </w:t>
      </w:r>
      <w:proofErr w:type="gramStart"/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</w:t>
      </w:r>
      <w:proofErr w:type="gramEnd"/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второстепенные.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временному фактору: </w:t>
      </w:r>
      <w:proofErr w:type="gramStart"/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</w:t>
      </w:r>
      <w:proofErr w:type="gramEnd"/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тактические.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функциям управления: цели организации, планирования, контроля и координирования.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подсистемам организации: экономические, технические, технологические, социальные, производственные, коммерческие и т.д.</w:t>
      </w:r>
      <w:proofErr w:type="gramEnd"/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субъектам: </w:t>
      </w:r>
      <w:proofErr w:type="gramStart"/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proofErr w:type="gramEnd"/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групповые.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осознанности: действительные и мнимые.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достижимости: реальные и фантастические.</w:t>
      </w:r>
    </w:p>
    <w:p w:rsidR="00C428CF" w:rsidRPr="002153AE" w:rsidRDefault="00C428CF" w:rsidP="00C428C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иерархии: высшие, промежуточные, низшие.</w:t>
      </w:r>
    </w:p>
    <w:p w:rsidR="00C428CF" w:rsidRDefault="00C428CF" w:rsidP="00C428C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53AE">
        <w:rPr>
          <w:rFonts w:eastAsia="Times New Roman"/>
          <w:sz w:val="28"/>
          <w:szCs w:val="28"/>
          <w:lang w:eastAsia="ru-RU"/>
        </w:rPr>
        <w:t xml:space="preserve">По взаимоотношениям: </w:t>
      </w:r>
      <w:proofErr w:type="gramStart"/>
      <w:r w:rsidRPr="002153AE">
        <w:rPr>
          <w:rFonts w:eastAsia="Times New Roman"/>
          <w:sz w:val="28"/>
          <w:szCs w:val="28"/>
          <w:lang w:eastAsia="ru-RU"/>
        </w:rPr>
        <w:t>взаимодействующие</w:t>
      </w:r>
      <w:proofErr w:type="gramEnd"/>
      <w:r w:rsidRPr="002153AE">
        <w:rPr>
          <w:rFonts w:eastAsia="Times New Roman"/>
          <w:sz w:val="28"/>
          <w:szCs w:val="28"/>
          <w:lang w:eastAsia="ru-RU"/>
        </w:rPr>
        <w:t>, индифферентные (нейтральные) и конкурирующие.</w:t>
      </w:r>
    </w:p>
    <w:p w:rsidR="005424E0" w:rsidRDefault="00C428CF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стратегического руководства компанией, то можно привести следующие правильные и неправильные принятые решения.</w:t>
      </w:r>
    </w:p>
    <w:p w:rsidR="00C428CF" w:rsidRDefault="00C428CF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Примером правильного стратегического решения является решение по выходу на рынок соседней страны.</w:t>
      </w:r>
    </w:p>
    <w:p w:rsidR="00C428CF" w:rsidRDefault="00C428CF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Примером неправильного стратегического решения является решение по выпуску новой модификации продукции, которая уже изначально отставала по своим характеристикам от конкурентов.</w:t>
      </w:r>
    </w:p>
    <w:p w:rsidR="00C428CF" w:rsidRDefault="00C428CF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20D03" w:rsidRDefault="00720D03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20D03" w:rsidRDefault="00720D03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20D03" w:rsidRDefault="00720D03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424E0" w:rsidRDefault="005424E0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20D03" w:rsidRDefault="00720D03" w:rsidP="005424E0">
      <w:pPr>
        <w:pStyle w:val="1"/>
        <w:jc w:val="center"/>
        <w:rPr>
          <w:sz w:val="28"/>
          <w:szCs w:val="28"/>
        </w:rPr>
      </w:pPr>
      <w:bookmarkStart w:id="24" w:name="_Toc527379755"/>
    </w:p>
    <w:p w:rsidR="00720D03" w:rsidRDefault="00720D03" w:rsidP="005424E0">
      <w:pPr>
        <w:pStyle w:val="1"/>
        <w:jc w:val="center"/>
        <w:rPr>
          <w:sz w:val="28"/>
          <w:szCs w:val="28"/>
        </w:rPr>
      </w:pPr>
    </w:p>
    <w:p w:rsidR="006634DA" w:rsidRPr="005424E0" w:rsidRDefault="005424E0" w:rsidP="005424E0">
      <w:pPr>
        <w:pStyle w:val="1"/>
        <w:jc w:val="center"/>
        <w:rPr>
          <w:sz w:val="28"/>
          <w:szCs w:val="28"/>
        </w:rPr>
      </w:pPr>
      <w:r w:rsidRPr="005424E0">
        <w:rPr>
          <w:sz w:val="28"/>
          <w:szCs w:val="28"/>
        </w:rPr>
        <w:lastRenderedPageBreak/>
        <w:t>3.</w:t>
      </w:r>
      <w:r w:rsidR="006634DA" w:rsidRPr="005424E0">
        <w:rPr>
          <w:sz w:val="28"/>
          <w:szCs w:val="28"/>
        </w:rPr>
        <w:t xml:space="preserve"> Назовите этапы принятия управленческих решений.</w:t>
      </w:r>
      <w:bookmarkEnd w:id="24"/>
    </w:p>
    <w:p w:rsidR="00720D03" w:rsidRDefault="00720D03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Основу управленческой деятельности составляет принятие управленческих решений.</w:t>
      </w:r>
    </w:p>
    <w:p w:rsidR="00720D03" w:rsidRDefault="00720D03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Управленческое решение - это выбор альтернативы, осуществленный руководителем предприятия в рамках его должностных полномочий и компетенции и направленный на достижение целей организации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 процесс принятий решений является многоэтапным (рисунок).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86150" cy="2505075"/>
            <wp:effectExtent l="0" t="0" r="0" b="9525"/>
            <wp:docPr id="1" name="Рисунок 1" descr="Описание: https://studwood.ru/imag_/13/41766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studwood.ru/imag_/13/41766/image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Этапы принятия управленческих решений</w:t>
      </w:r>
      <w:r w:rsidR="00720D03">
        <w:rPr>
          <w:rStyle w:val="af0"/>
          <w:sz w:val="28"/>
          <w:szCs w:val="28"/>
        </w:rPr>
        <w:footnoteReference w:id="2"/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процесса разработки управленческих решений - сложный комплекс работ. Рассмотрим этапы разработки управленческого решения. 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- получение о ситуации информации. Эта информация должна быть достоверной и полной. Недостоверная или неполная информация может привести к принятию малоэффективных или ошибочных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решений. Чтобы полнее представить ситуацию применяют как количественную, так и качественную информацию.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определение целей.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разработка оценочной системы.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этап - анализ ситуации.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этап - диагностика ситуации.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Шестой этап - разработка прогноза развития ситуации.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седьмом этапе происходит генерирование альтернативных вариа</w:t>
      </w:r>
      <w:r>
        <w:rPr>
          <w:rFonts w:ascii="Times New Roman" w:hAnsi="Times New Roman" w:cs="Times New Roman"/>
          <w:sz w:val="28"/>
          <w:szCs w:val="28"/>
        </w:rPr>
        <w:t xml:space="preserve">нтов управленческого решения.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этап в себя включает отбор вариантов управленческого воздействия.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Девятый этап - разработка сценариев развития ситуации.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десятом этапе происходит экспертная оценка вариантов управляющих воздействий.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Одиннадцатый этап - этап экспертной коллективной оценки.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Двенадцатый эта</w:t>
      </w:r>
      <w:r>
        <w:rPr>
          <w:rFonts w:ascii="Times New Roman" w:hAnsi="Times New Roman" w:cs="Times New Roman"/>
          <w:sz w:val="28"/>
          <w:szCs w:val="28"/>
        </w:rPr>
        <w:t xml:space="preserve">п - разработка плана действий.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тринадцатом этапе проводится контроль реализации разработанного плана. </w:t>
      </w:r>
    </w:p>
    <w:p w:rsidR="00D06198" w:rsidRDefault="00D06198" w:rsidP="00D0619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четырнадцатом этапе разработки управленческих решений проводится анализ итогов развития ситуации после управленческих воздействий. </w:t>
      </w:r>
    </w:p>
    <w:p w:rsidR="006634DA" w:rsidRDefault="006634DA" w:rsidP="006634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качестве примера управленческих решений можно привести решения, которые принимаются на различных уровня управления.</w:t>
      </w:r>
      <w:proofErr w:type="gramEnd"/>
    </w:p>
    <w:p w:rsidR="006634DA" w:rsidRDefault="006634DA" w:rsidP="006634D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функциональном уровне анализу подвергается информация, которая характеризует развитии отдельных подразделений предприятия, развитие отдельны функциональных областей предприятия, например, маркетинга, финансов, управления персоналом и т.п.</w:t>
      </w:r>
    </w:p>
    <w:p w:rsidR="006634DA" w:rsidRDefault="006634DA" w:rsidP="006634D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системном уровне анализируется информация, которую можно обобщённо разделить на три составляющие: на входе предприятия, внутри предприятия, на выходе предприятия. Таким образом, связывается все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процессы, происходящие на предприятии, анализируются все причинно-следственные связи возможных проблем. </w:t>
      </w:r>
    </w:p>
    <w:p w:rsidR="006634DA" w:rsidRDefault="006634DA" w:rsidP="006634D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принятия решений на стратегическом уровне необходимо анализировать информацию, касающуюся общего развития предприятия, например, об ассортименте продукции, выходе на новые рынке, о внедрении инноваций и т.п.</w:t>
      </w:r>
      <w:proofErr w:type="gramEnd"/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удачного стратегического  управленческого решения: вывод на рынок в течение 5 лет нескольких видов новой продукции, в результате чего предприятие обеспечило себе лидерство на рынке, завоевало монопольное положение по данным продуктам, в итоге позволило обеспечить высокую прибыль и рентабельность.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 неудачного стратегического управленческого решения: выход со своей продукции на рынок другой страны, в результате чего предприятие не учло сильной конкуренции на нём и не смогло удержаться на нём.</w:t>
      </w: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4E0" w:rsidRDefault="005424E0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bookmarkStart w:id="26" w:name="_Toc527379756"/>
      <w:r>
        <w:rPr>
          <w:sz w:val="28"/>
          <w:szCs w:val="28"/>
          <w:shd w:val="clear" w:color="auto" w:fill="FFFFFF"/>
        </w:rPr>
        <w:br w:type="page"/>
      </w:r>
    </w:p>
    <w:p w:rsidR="006634DA" w:rsidRPr="005424E0" w:rsidRDefault="005424E0" w:rsidP="005424E0">
      <w:pPr>
        <w:pStyle w:val="1"/>
        <w:jc w:val="center"/>
        <w:rPr>
          <w:sz w:val="28"/>
          <w:szCs w:val="28"/>
          <w:shd w:val="clear" w:color="auto" w:fill="FFFFFF"/>
        </w:rPr>
      </w:pPr>
      <w:r w:rsidRPr="005424E0">
        <w:rPr>
          <w:sz w:val="28"/>
          <w:szCs w:val="28"/>
          <w:shd w:val="clear" w:color="auto" w:fill="FFFFFF"/>
        </w:rPr>
        <w:lastRenderedPageBreak/>
        <w:t>Список использованных источников</w:t>
      </w:r>
      <w:bookmarkEnd w:id="26"/>
    </w:p>
    <w:p w:rsidR="006634DA" w:rsidRDefault="006634DA" w:rsidP="00663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0D03" w:rsidRPr="009652C1" w:rsidRDefault="00720D03" w:rsidP="00720D0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2C1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9652C1">
        <w:rPr>
          <w:rFonts w:ascii="Times New Roman" w:hAnsi="Times New Roman" w:cs="Times New Roman"/>
          <w:sz w:val="28"/>
          <w:szCs w:val="28"/>
        </w:rPr>
        <w:t xml:space="preserve">, О.С. Менеджмент / О.С. </w:t>
      </w:r>
      <w:proofErr w:type="spellStart"/>
      <w:r w:rsidRPr="009652C1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9652C1">
        <w:rPr>
          <w:rFonts w:ascii="Times New Roman" w:hAnsi="Times New Roman" w:cs="Times New Roman"/>
          <w:sz w:val="28"/>
          <w:szCs w:val="28"/>
        </w:rPr>
        <w:t>, А.И. Наумов. – М.</w:t>
      </w:r>
      <w:proofErr w:type="gramStart"/>
      <w:r w:rsidRPr="009652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52C1">
        <w:rPr>
          <w:rFonts w:ascii="Times New Roman" w:hAnsi="Times New Roman" w:cs="Times New Roman"/>
          <w:sz w:val="28"/>
          <w:szCs w:val="28"/>
        </w:rPr>
        <w:t xml:space="preserve"> Магистр. – 2014. – 480 с.</w:t>
      </w:r>
    </w:p>
    <w:p w:rsidR="00720D03" w:rsidRDefault="00720D03" w:rsidP="00720D03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941">
        <w:rPr>
          <w:rFonts w:ascii="Times New Roman" w:hAnsi="Times New Roman" w:cs="Times New Roman"/>
          <w:sz w:val="28"/>
          <w:szCs w:val="28"/>
        </w:rPr>
        <w:t>Лафта</w:t>
      </w:r>
      <w:proofErr w:type="spellEnd"/>
      <w:proofErr w:type="gramStart"/>
      <w:r w:rsidRPr="00435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4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35941">
        <w:rPr>
          <w:rFonts w:ascii="Times New Roman" w:hAnsi="Times New Roman" w:cs="Times New Roman"/>
          <w:sz w:val="28"/>
          <w:szCs w:val="28"/>
        </w:rPr>
        <w:t>ж.К</w:t>
      </w:r>
      <w:proofErr w:type="spellEnd"/>
      <w:r w:rsidRPr="00435941">
        <w:rPr>
          <w:rFonts w:ascii="Times New Roman" w:hAnsi="Times New Roman" w:cs="Times New Roman"/>
          <w:sz w:val="28"/>
          <w:szCs w:val="28"/>
        </w:rPr>
        <w:t>. Управленческие решения. – М.: Центр экономики и маркетинга, 2014. – 291 с.</w:t>
      </w:r>
    </w:p>
    <w:p w:rsidR="00720D03" w:rsidRPr="00720D03" w:rsidRDefault="00720D03" w:rsidP="00720D0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C1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Менеджмент. Теория и практика в России.  </w:t>
      </w:r>
      <w:r w:rsidRPr="009652C1">
        <w:rPr>
          <w:rFonts w:ascii="Times New Roman" w:hAnsi="Times New Roman" w:cs="Times New Roman"/>
          <w:bCs/>
          <w:iCs/>
          <w:kern w:val="36"/>
          <w:sz w:val="28"/>
          <w:szCs w:val="28"/>
        </w:rPr>
        <w:t>Поршнев А.Г., Разу М.Л., Тихомирова А.В.</w:t>
      </w:r>
      <w:r w:rsidRPr="009652C1">
        <w:rPr>
          <w:rFonts w:ascii="Times New Roman" w:hAnsi="Times New Roman" w:cs="Times New Roman"/>
          <w:bCs/>
          <w:kern w:val="36"/>
          <w:sz w:val="28"/>
          <w:szCs w:val="28"/>
        </w:rPr>
        <w:t xml:space="preserve">  - </w:t>
      </w:r>
      <w:r w:rsidRPr="009652C1">
        <w:rPr>
          <w:rFonts w:ascii="Times New Roman" w:hAnsi="Times New Roman" w:cs="Times New Roman"/>
          <w:sz w:val="28"/>
          <w:szCs w:val="28"/>
        </w:rPr>
        <w:t xml:space="preserve">4-е изд., </w:t>
      </w:r>
      <w:proofErr w:type="spellStart"/>
      <w:r w:rsidRPr="009652C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652C1">
        <w:rPr>
          <w:rFonts w:ascii="Times New Roman" w:hAnsi="Times New Roman" w:cs="Times New Roman"/>
          <w:sz w:val="28"/>
          <w:szCs w:val="28"/>
        </w:rPr>
        <w:t>. и доп. - М.: ФБК-Пресс, 2013. — 528 с.</w:t>
      </w:r>
    </w:p>
    <w:p w:rsidR="00720D03" w:rsidRPr="00720D03" w:rsidRDefault="00720D03" w:rsidP="00720D0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C1">
        <w:rPr>
          <w:rFonts w:ascii="Times New Roman" w:hAnsi="Times New Roman" w:cs="Times New Roman"/>
          <w:sz w:val="28"/>
          <w:szCs w:val="28"/>
        </w:rPr>
        <w:t>Мескон М., Альберт М., Хедоури Ф. Основы менеджмента. – М., 2007. – 665 с.</w:t>
      </w:r>
    </w:p>
    <w:p w:rsidR="006634DA" w:rsidRPr="00720D03" w:rsidRDefault="006634DA" w:rsidP="00720D0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Тебекин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А.В., Касаев Б.С.. Менеджмент организации. М. — 2012. - 260 с.</w:t>
      </w:r>
    </w:p>
    <w:p w:rsidR="00720D03" w:rsidRPr="00435941" w:rsidRDefault="00720D03" w:rsidP="00720D03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41">
        <w:rPr>
          <w:rFonts w:ascii="Times New Roman" w:hAnsi="Times New Roman" w:cs="Times New Roman"/>
          <w:sz w:val="28"/>
          <w:szCs w:val="28"/>
        </w:rPr>
        <w:t>Титова Н.Л. Разработка управленческих решений. Курс лекций. – М.: Инфра-М, 2015. – 279 с.</w:t>
      </w:r>
    </w:p>
    <w:p w:rsidR="00720D03" w:rsidRDefault="00720D03" w:rsidP="00720D0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347F" w:rsidRDefault="00E4347F"/>
    <w:sectPr w:rsidR="00E4347F" w:rsidSect="005424E0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DA" w:rsidRDefault="001A3EDA" w:rsidP="005424E0">
      <w:pPr>
        <w:spacing w:after="0" w:line="240" w:lineRule="auto"/>
      </w:pPr>
      <w:r>
        <w:separator/>
      </w:r>
    </w:p>
  </w:endnote>
  <w:endnote w:type="continuationSeparator" w:id="0">
    <w:p w:rsidR="001A3EDA" w:rsidRDefault="001A3EDA" w:rsidP="0054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85051"/>
      <w:docPartObj>
        <w:docPartGallery w:val="Page Numbers (Bottom of Page)"/>
        <w:docPartUnique/>
      </w:docPartObj>
    </w:sdtPr>
    <w:sdtEndPr/>
    <w:sdtContent>
      <w:p w:rsidR="005424E0" w:rsidRDefault="005424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198">
          <w:rPr>
            <w:noProof/>
          </w:rPr>
          <w:t>8</w:t>
        </w:r>
        <w:r>
          <w:fldChar w:fldCharType="end"/>
        </w:r>
      </w:p>
    </w:sdtContent>
  </w:sdt>
  <w:p w:rsidR="005424E0" w:rsidRDefault="005424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DA" w:rsidRDefault="001A3EDA" w:rsidP="005424E0">
      <w:pPr>
        <w:spacing w:after="0" w:line="240" w:lineRule="auto"/>
      </w:pPr>
      <w:r>
        <w:separator/>
      </w:r>
    </w:p>
  </w:footnote>
  <w:footnote w:type="continuationSeparator" w:id="0">
    <w:p w:rsidR="001A3EDA" w:rsidRDefault="001A3EDA" w:rsidP="005424E0">
      <w:pPr>
        <w:spacing w:after="0" w:line="240" w:lineRule="auto"/>
      </w:pPr>
      <w:r>
        <w:continuationSeparator/>
      </w:r>
    </w:p>
  </w:footnote>
  <w:footnote w:id="1">
    <w:p w:rsidR="00720D03" w:rsidRPr="00720D03" w:rsidRDefault="00720D03" w:rsidP="00720D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0"/>
        </w:rPr>
        <w:footnoteRef/>
      </w:r>
      <w:r>
        <w:t xml:space="preserve"> </w:t>
      </w:r>
      <w:r w:rsidRPr="00720D03">
        <w:rPr>
          <w:rFonts w:ascii="Times New Roman" w:hAnsi="Times New Roman" w:cs="Times New Roman"/>
          <w:sz w:val="24"/>
          <w:szCs w:val="24"/>
        </w:rPr>
        <w:t>Мескон М., Альберт М., Хедоури Ф. Основы менеджмента. – М., 2007. – 665 с.</w:t>
      </w:r>
    </w:p>
    <w:p w:rsidR="00720D03" w:rsidRDefault="00720D03">
      <w:pPr>
        <w:pStyle w:val="ae"/>
      </w:pPr>
    </w:p>
  </w:footnote>
  <w:footnote w:id="2">
    <w:p w:rsidR="00720D03" w:rsidRPr="00435941" w:rsidRDefault="00720D03" w:rsidP="00D061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0"/>
        </w:rPr>
        <w:footnoteRef/>
      </w:r>
      <w:r>
        <w:t xml:space="preserve"> </w:t>
      </w:r>
      <w:bookmarkStart w:id="25" w:name="_GoBack"/>
      <w:r w:rsidRPr="00720D03">
        <w:rPr>
          <w:rFonts w:ascii="Times New Roman" w:hAnsi="Times New Roman" w:cs="Times New Roman"/>
          <w:sz w:val="24"/>
          <w:szCs w:val="24"/>
        </w:rPr>
        <w:t>Титова Н.Л. Разработка управленческих решений. Курс лекций. – М.: Инфра-М, 2015. – 279 с.</w:t>
      </w:r>
    </w:p>
    <w:p w:rsidR="00720D03" w:rsidRDefault="00720D03" w:rsidP="00D06198">
      <w:pPr>
        <w:pStyle w:val="ae"/>
      </w:pPr>
    </w:p>
  </w:footnote>
  <w:footnote w:id="3">
    <w:p w:rsidR="00D06198" w:rsidRDefault="00D06198" w:rsidP="00D061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0"/>
        </w:rPr>
        <w:footnoteRef/>
      </w:r>
      <w:r>
        <w:t xml:space="preserve"> </w:t>
      </w:r>
      <w:proofErr w:type="spellStart"/>
      <w:r w:rsidRPr="00D06198">
        <w:rPr>
          <w:rFonts w:ascii="Times New Roman" w:hAnsi="Times New Roman" w:cs="Times New Roman"/>
          <w:sz w:val="24"/>
          <w:szCs w:val="24"/>
        </w:rPr>
        <w:t>Лафта</w:t>
      </w:r>
      <w:proofErr w:type="spellEnd"/>
      <w:proofErr w:type="gramStart"/>
      <w:r w:rsidRPr="00D0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19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06198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Pr="00D06198">
        <w:rPr>
          <w:rFonts w:ascii="Times New Roman" w:hAnsi="Times New Roman" w:cs="Times New Roman"/>
          <w:sz w:val="24"/>
          <w:szCs w:val="24"/>
        </w:rPr>
        <w:t>. Управленческие решения. – М.: Центр экономики и маркетинга, 2014. – 291 с.</w:t>
      </w:r>
    </w:p>
    <w:p w:rsidR="00D06198" w:rsidRDefault="00D06198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7E1"/>
    <w:multiLevelType w:val="multilevel"/>
    <w:tmpl w:val="9208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A0B23"/>
    <w:multiLevelType w:val="hybridMultilevel"/>
    <w:tmpl w:val="78B07B04"/>
    <w:lvl w:ilvl="0" w:tplc="A73ADC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631D65"/>
    <w:multiLevelType w:val="hybridMultilevel"/>
    <w:tmpl w:val="BFFA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F51D9"/>
    <w:multiLevelType w:val="hybridMultilevel"/>
    <w:tmpl w:val="4C364C9C"/>
    <w:lvl w:ilvl="0" w:tplc="CF2A2A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A3CF5"/>
    <w:multiLevelType w:val="hybridMultilevel"/>
    <w:tmpl w:val="8AB0E892"/>
    <w:lvl w:ilvl="0" w:tplc="2B9A03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4349D4"/>
    <w:multiLevelType w:val="hybridMultilevel"/>
    <w:tmpl w:val="21CE3552"/>
    <w:lvl w:ilvl="0" w:tplc="2A6CBA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A"/>
    <w:rsid w:val="001A3EDA"/>
    <w:rsid w:val="004F3A27"/>
    <w:rsid w:val="005424E0"/>
    <w:rsid w:val="006634DA"/>
    <w:rsid w:val="00687F15"/>
    <w:rsid w:val="00720D03"/>
    <w:rsid w:val="00C428CF"/>
    <w:rsid w:val="00D06198"/>
    <w:rsid w:val="00E4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A"/>
  </w:style>
  <w:style w:type="paragraph" w:styleId="1">
    <w:name w:val="heading 1"/>
    <w:basedOn w:val="a"/>
    <w:link w:val="10"/>
    <w:uiPriority w:val="9"/>
    <w:qFormat/>
    <w:rsid w:val="00663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24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6634DA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customStyle="1" w:styleId="Default">
    <w:name w:val="Default"/>
    <w:rsid w:val="0066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34DA"/>
  </w:style>
  <w:style w:type="paragraph" w:styleId="a5">
    <w:name w:val="Balloon Text"/>
    <w:basedOn w:val="a"/>
    <w:link w:val="a6"/>
    <w:uiPriority w:val="99"/>
    <w:semiHidden/>
    <w:unhideWhenUsed/>
    <w:rsid w:val="0066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4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4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4E0"/>
  </w:style>
  <w:style w:type="paragraph" w:styleId="a9">
    <w:name w:val="footer"/>
    <w:basedOn w:val="a"/>
    <w:link w:val="aa"/>
    <w:uiPriority w:val="99"/>
    <w:unhideWhenUsed/>
    <w:rsid w:val="0054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24E0"/>
  </w:style>
  <w:style w:type="paragraph" w:styleId="ab">
    <w:name w:val="TOC Heading"/>
    <w:basedOn w:val="1"/>
    <w:next w:val="a"/>
    <w:uiPriority w:val="39"/>
    <w:semiHidden/>
    <w:unhideWhenUsed/>
    <w:qFormat/>
    <w:rsid w:val="005424E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424E0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424E0"/>
    <w:pPr>
      <w:spacing w:after="100"/>
    </w:pPr>
  </w:style>
  <w:style w:type="character" w:styleId="ac">
    <w:name w:val="Hyperlink"/>
    <w:basedOn w:val="a0"/>
    <w:uiPriority w:val="99"/>
    <w:unhideWhenUsed/>
    <w:rsid w:val="005424E0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4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 Знак,Знак Знак Знак Знак Знак,Знак Знак Знак Знак1,Знак Знак Знак Знак1 Знак,Знак Знак Знак Знак1 Знак Знак,single space,footnote te"/>
    <w:basedOn w:val="a"/>
    <w:link w:val="af"/>
    <w:uiPriority w:val="99"/>
    <w:semiHidden/>
    <w:unhideWhenUsed/>
    <w:qFormat/>
    <w:rsid w:val="00720D0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Текст сноски Знак Знак Знак Знак,Знак Знак Знак Знак Знак Знак,Знак Знак Знак Знак1 Знак1,Знак Знак Знак Знак1 Знак Знак1,Знак Знак Знак Знак1 Знак Знак Знак,single space Знак,footnote te Знак"/>
    <w:basedOn w:val="a0"/>
    <w:link w:val="ae"/>
    <w:uiPriority w:val="99"/>
    <w:semiHidden/>
    <w:rsid w:val="00720D03"/>
    <w:rPr>
      <w:sz w:val="20"/>
      <w:szCs w:val="20"/>
    </w:rPr>
  </w:style>
  <w:style w:type="character" w:styleId="af0">
    <w:name w:val="footnote reference"/>
    <w:aliases w:val="Знак сноски 1,Знак сноски-FN,Ciae niinee-FN,fr,Used by Word for Help footnote symbols,Referencia nota al pie"/>
    <w:basedOn w:val="a0"/>
    <w:semiHidden/>
    <w:unhideWhenUsed/>
    <w:qFormat/>
    <w:rsid w:val="00720D03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D06198"/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A"/>
  </w:style>
  <w:style w:type="paragraph" w:styleId="1">
    <w:name w:val="heading 1"/>
    <w:basedOn w:val="a"/>
    <w:link w:val="10"/>
    <w:uiPriority w:val="9"/>
    <w:qFormat/>
    <w:rsid w:val="00663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24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6634DA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customStyle="1" w:styleId="Default">
    <w:name w:val="Default"/>
    <w:rsid w:val="0066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34DA"/>
  </w:style>
  <w:style w:type="paragraph" w:styleId="a5">
    <w:name w:val="Balloon Text"/>
    <w:basedOn w:val="a"/>
    <w:link w:val="a6"/>
    <w:uiPriority w:val="99"/>
    <w:semiHidden/>
    <w:unhideWhenUsed/>
    <w:rsid w:val="0066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4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4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4E0"/>
  </w:style>
  <w:style w:type="paragraph" w:styleId="a9">
    <w:name w:val="footer"/>
    <w:basedOn w:val="a"/>
    <w:link w:val="aa"/>
    <w:uiPriority w:val="99"/>
    <w:unhideWhenUsed/>
    <w:rsid w:val="0054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24E0"/>
  </w:style>
  <w:style w:type="paragraph" w:styleId="ab">
    <w:name w:val="TOC Heading"/>
    <w:basedOn w:val="1"/>
    <w:next w:val="a"/>
    <w:uiPriority w:val="39"/>
    <w:semiHidden/>
    <w:unhideWhenUsed/>
    <w:qFormat/>
    <w:rsid w:val="005424E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424E0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424E0"/>
    <w:pPr>
      <w:spacing w:after="100"/>
    </w:pPr>
  </w:style>
  <w:style w:type="character" w:styleId="ac">
    <w:name w:val="Hyperlink"/>
    <w:basedOn w:val="a0"/>
    <w:uiPriority w:val="99"/>
    <w:unhideWhenUsed/>
    <w:rsid w:val="005424E0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4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 Знак,Знак Знак Знак Знак Знак,Знак Знак Знак Знак1,Знак Знак Знак Знак1 Знак,Знак Знак Знак Знак1 Знак Знак,single space,footnote te"/>
    <w:basedOn w:val="a"/>
    <w:link w:val="af"/>
    <w:uiPriority w:val="99"/>
    <w:semiHidden/>
    <w:unhideWhenUsed/>
    <w:qFormat/>
    <w:rsid w:val="00720D0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Текст сноски Знак Знак Знак Знак,Знак Знак Знак Знак Знак Знак,Знак Знак Знак Знак1 Знак1,Знак Знак Знак Знак1 Знак Знак1,Знак Знак Знак Знак1 Знак Знак Знак,single space Знак,footnote te Знак"/>
    <w:basedOn w:val="a0"/>
    <w:link w:val="ae"/>
    <w:uiPriority w:val="99"/>
    <w:semiHidden/>
    <w:rsid w:val="00720D03"/>
    <w:rPr>
      <w:sz w:val="20"/>
      <w:szCs w:val="20"/>
    </w:rPr>
  </w:style>
  <w:style w:type="character" w:styleId="af0">
    <w:name w:val="footnote reference"/>
    <w:aliases w:val="Знак сноски 1,Знак сноски-FN,Ciae niinee-FN,fr,Used by Word for Help footnote symbols,Referencia nota al pie"/>
    <w:basedOn w:val="a0"/>
    <w:semiHidden/>
    <w:unhideWhenUsed/>
    <w:qFormat/>
    <w:rsid w:val="00720D03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D06198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5F21-BCB9-42D7-97E5-B7635E54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2018-10-15T12:09:00Z</dcterms:created>
  <dcterms:modified xsi:type="dcterms:W3CDTF">2019-10-23T07:28:00Z</dcterms:modified>
</cp:coreProperties>
</file>